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5FE" w:rsidRPr="001E26F6" w:rsidRDefault="00B445FE" w:rsidP="00B445FE">
      <w:pPr>
        <w:pStyle w:val="1"/>
        <w:spacing w:before="225" w:line="240" w:lineRule="atLeast"/>
        <w:jc w:val="center"/>
        <w:rPr>
          <w:rFonts w:ascii="Times New Roman" w:hAnsi="Times New Roman" w:cs="Times New Roman"/>
          <w:i/>
          <w:caps/>
          <w:color w:val="17365D" w:themeColor="text2" w:themeShade="BF"/>
          <w:sz w:val="22"/>
          <w:szCs w:val="22"/>
        </w:rPr>
      </w:pPr>
      <w:r w:rsidRPr="001E26F6">
        <w:rPr>
          <w:rFonts w:ascii="Times New Roman" w:hAnsi="Times New Roman" w:cs="Times New Roman"/>
          <w:i/>
          <w:caps/>
          <w:color w:val="17365D" w:themeColor="text2" w:themeShade="BF"/>
          <w:sz w:val="22"/>
          <w:szCs w:val="22"/>
        </w:rPr>
        <w:t>Государственная программа «Развитие агропромышленного комплекса и сельских территорий в Республике Бурятия», утвержденная постановлением правительства республики бурятия от 28.02.2013 № 102</w:t>
      </w:r>
    </w:p>
    <w:p w:rsidR="00B445FE" w:rsidRPr="001E26F6" w:rsidRDefault="00B445FE" w:rsidP="00B445FE">
      <w:pPr>
        <w:rPr>
          <w:color w:val="17365D" w:themeColor="text2" w:themeShade="BF"/>
        </w:rPr>
      </w:pPr>
    </w:p>
    <w:p w:rsidR="00B445FE" w:rsidRPr="001E26F6" w:rsidRDefault="00E2411A" w:rsidP="00B445FE">
      <w:pPr>
        <w:spacing w:after="0"/>
        <w:jc w:val="center"/>
        <w:rPr>
          <w:rFonts w:ascii="Garamond" w:eastAsiaTheme="majorEastAsia" w:hAnsi="Garamond" w:cstheme="majorBidi"/>
          <w:caps/>
          <w:color w:val="17365D" w:themeColor="text2" w:themeShade="BF"/>
          <w:sz w:val="28"/>
          <w:szCs w:val="28"/>
        </w:rPr>
      </w:pPr>
      <w:r w:rsidRPr="001E26F6">
        <w:rPr>
          <w:rFonts w:ascii="Garamond" w:eastAsiaTheme="majorEastAsia" w:hAnsi="Garamond" w:cstheme="majorBidi"/>
          <w:caps/>
          <w:color w:val="17365D" w:themeColor="text2" w:themeShade="BF"/>
          <w:sz w:val="28"/>
          <w:szCs w:val="28"/>
        </w:rPr>
        <w:t xml:space="preserve">Субсидия на возмещение части затрат по выплате единовременной помощи молодым специалистам </w:t>
      </w:r>
    </w:p>
    <w:p w:rsidR="00E2411A" w:rsidRPr="001E26F6" w:rsidRDefault="001E26F6" w:rsidP="00B445FE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1E26F6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(П</w:t>
      </w:r>
      <w:r w:rsidR="00E2411A" w:rsidRPr="001E26F6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остановление правительства Республики Бурятия №178 от 05.04.2018 г., приложение №5).</w:t>
      </w:r>
    </w:p>
    <w:p w:rsidR="00B445FE" w:rsidRPr="001E26F6" w:rsidRDefault="00B445FE" w:rsidP="00B445FE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403"/>
        <w:gridCol w:w="3260"/>
        <w:gridCol w:w="3396"/>
      </w:tblGrid>
      <w:tr w:rsidR="001E26F6" w:rsidRPr="001E26F6" w:rsidTr="00B445FE">
        <w:tc>
          <w:tcPr>
            <w:tcW w:w="3403" w:type="dxa"/>
            <w:shd w:val="clear" w:color="auto" w:fill="BFBFBF" w:themeFill="background1" w:themeFillShade="BF"/>
            <w:vAlign w:val="center"/>
          </w:tcPr>
          <w:p w:rsidR="00E2411A" w:rsidRPr="001E26F6" w:rsidRDefault="00E2411A" w:rsidP="00E2411A">
            <w:pPr>
              <w:pStyle w:val="a4"/>
              <w:spacing w:before="0" w:beforeAutospacing="0" w:after="0" w:afterAutospacing="0"/>
              <w:jc w:val="center"/>
              <w:rPr>
                <w:b/>
                <w:color w:val="17365D" w:themeColor="text2" w:themeShade="BF"/>
              </w:rPr>
            </w:pPr>
            <w:r w:rsidRPr="001E26F6">
              <w:rPr>
                <w:b/>
                <w:color w:val="17365D" w:themeColor="text2" w:themeShade="BF"/>
              </w:rPr>
              <w:t>Направления поддержки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E2411A" w:rsidRPr="001E26F6" w:rsidRDefault="00E2411A" w:rsidP="00E2411A">
            <w:pPr>
              <w:pStyle w:val="a4"/>
              <w:spacing w:before="0" w:beforeAutospacing="0" w:after="0" w:afterAutospacing="0"/>
              <w:jc w:val="center"/>
              <w:rPr>
                <w:b/>
                <w:color w:val="17365D" w:themeColor="text2" w:themeShade="BF"/>
              </w:rPr>
            </w:pPr>
            <w:r w:rsidRPr="001E26F6">
              <w:rPr>
                <w:b/>
                <w:color w:val="17365D" w:themeColor="text2" w:themeShade="BF"/>
              </w:rPr>
              <w:t>Размер субсидии</w:t>
            </w:r>
          </w:p>
        </w:tc>
        <w:tc>
          <w:tcPr>
            <w:tcW w:w="3396" w:type="dxa"/>
            <w:shd w:val="clear" w:color="auto" w:fill="BFBFBF" w:themeFill="background1" w:themeFillShade="BF"/>
            <w:vAlign w:val="center"/>
          </w:tcPr>
          <w:p w:rsidR="00E2411A" w:rsidRPr="001E26F6" w:rsidRDefault="00E2411A" w:rsidP="00E2411A">
            <w:pPr>
              <w:pStyle w:val="a4"/>
              <w:spacing w:before="0" w:beforeAutospacing="0" w:after="0" w:afterAutospacing="0"/>
              <w:jc w:val="center"/>
              <w:rPr>
                <w:b/>
                <w:color w:val="17365D" w:themeColor="text2" w:themeShade="BF"/>
              </w:rPr>
            </w:pPr>
            <w:r w:rsidRPr="001E26F6">
              <w:rPr>
                <w:b/>
                <w:color w:val="17365D" w:themeColor="text2" w:themeShade="BF"/>
              </w:rPr>
              <w:t>Условия получения поддержки</w:t>
            </w:r>
          </w:p>
        </w:tc>
      </w:tr>
      <w:tr w:rsidR="001E26F6" w:rsidRPr="001E26F6" w:rsidTr="00175A61">
        <w:tc>
          <w:tcPr>
            <w:tcW w:w="3403" w:type="dxa"/>
          </w:tcPr>
          <w:p w:rsidR="00E2411A" w:rsidRPr="001E26F6" w:rsidRDefault="00E2411A" w:rsidP="00E2411A">
            <w:pPr>
              <w:pStyle w:val="a4"/>
              <w:spacing w:before="0" w:beforeAutospacing="0" w:after="0" w:afterAutospacing="0"/>
              <w:jc w:val="center"/>
              <w:rPr>
                <w:color w:val="17365D" w:themeColor="text2" w:themeShade="BF"/>
              </w:rPr>
            </w:pPr>
            <w:r w:rsidRPr="001E26F6">
              <w:rPr>
                <w:color w:val="17365D" w:themeColor="text2" w:themeShade="BF"/>
              </w:rPr>
              <w:t>Молодой специалист может получить единовременную помощь только один раз.</w:t>
            </w:r>
          </w:p>
          <w:p w:rsidR="00E2411A" w:rsidRPr="001E26F6" w:rsidRDefault="00E2411A" w:rsidP="00E2411A">
            <w:pPr>
              <w:pStyle w:val="a4"/>
              <w:spacing w:before="0" w:beforeAutospacing="0" w:after="0" w:afterAutospacing="0"/>
              <w:jc w:val="center"/>
              <w:rPr>
                <w:color w:val="17365D" w:themeColor="text2" w:themeShade="BF"/>
              </w:rPr>
            </w:pPr>
            <w:r w:rsidRPr="001E26F6">
              <w:rPr>
                <w:color w:val="17365D" w:themeColor="text2" w:themeShade="BF"/>
              </w:rPr>
              <w:t>Единовременная помощь может быть направлена молодым специалистом на следующие цели:</w:t>
            </w:r>
          </w:p>
          <w:p w:rsidR="00E2411A" w:rsidRPr="001E26F6" w:rsidRDefault="00E2411A" w:rsidP="00E2411A">
            <w:pPr>
              <w:pStyle w:val="a4"/>
              <w:spacing w:before="0" w:beforeAutospacing="0" w:after="0" w:afterAutospacing="0"/>
              <w:jc w:val="center"/>
              <w:rPr>
                <w:color w:val="17365D" w:themeColor="text2" w:themeShade="BF"/>
              </w:rPr>
            </w:pPr>
            <w:r w:rsidRPr="001E26F6">
              <w:rPr>
                <w:color w:val="17365D" w:themeColor="text2" w:themeShade="BF"/>
              </w:rPr>
              <w:t>- приобретение сельскохозяйственных животных и птицы, строительство надворных построек для содержания сельскохозяйственных животных и птицы;</w:t>
            </w:r>
          </w:p>
          <w:p w:rsidR="00E2411A" w:rsidRPr="001E26F6" w:rsidRDefault="00E2411A" w:rsidP="00E2411A">
            <w:pPr>
              <w:pStyle w:val="a4"/>
              <w:spacing w:before="0" w:beforeAutospacing="0" w:after="0" w:afterAutospacing="0"/>
              <w:jc w:val="center"/>
              <w:rPr>
                <w:color w:val="17365D" w:themeColor="text2" w:themeShade="BF"/>
              </w:rPr>
            </w:pPr>
            <w:r w:rsidRPr="001E26F6">
              <w:rPr>
                <w:color w:val="17365D" w:themeColor="text2" w:themeShade="BF"/>
              </w:rPr>
              <w:t>- улучшение жилищно-бытовых условий (ремонт, благоустройство, покупка стройматериалов).</w:t>
            </w:r>
          </w:p>
        </w:tc>
        <w:tc>
          <w:tcPr>
            <w:tcW w:w="3260" w:type="dxa"/>
          </w:tcPr>
          <w:p w:rsidR="00E2411A" w:rsidRPr="001E26F6" w:rsidRDefault="00E2411A" w:rsidP="00E2411A">
            <w:pPr>
              <w:pStyle w:val="a4"/>
              <w:spacing w:before="0" w:beforeAutospacing="0" w:after="0" w:afterAutospacing="0"/>
              <w:jc w:val="center"/>
              <w:rPr>
                <w:color w:val="17365D" w:themeColor="text2" w:themeShade="BF"/>
              </w:rPr>
            </w:pPr>
            <w:r w:rsidRPr="001E26F6">
              <w:rPr>
                <w:color w:val="17365D" w:themeColor="text2" w:themeShade="BF"/>
              </w:rPr>
              <w:t>Размер субсидии на возмещение части затрат по выплате единовременной помощи составляет</w:t>
            </w:r>
            <w:r w:rsidR="004E0DB0" w:rsidRPr="001E26F6">
              <w:rPr>
                <w:color w:val="17365D" w:themeColor="text2" w:themeShade="BF"/>
              </w:rPr>
              <w:t xml:space="preserve"> </w:t>
            </w:r>
            <w:r w:rsidRPr="001E26F6">
              <w:rPr>
                <w:b/>
                <w:bCs/>
                <w:color w:val="17365D" w:themeColor="text2" w:themeShade="BF"/>
              </w:rPr>
              <w:t>99% от произведенных затрат не более 500 000 рублей</w:t>
            </w:r>
            <w:r w:rsidRPr="001E26F6">
              <w:rPr>
                <w:color w:val="17365D" w:themeColor="text2" w:themeShade="BF"/>
              </w:rPr>
              <w:t>.</w:t>
            </w:r>
          </w:p>
        </w:tc>
        <w:tc>
          <w:tcPr>
            <w:tcW w:w="3396" w:type="dxa"/>
          </w:tcPr>
          <w:p w:rsidR="00E2411A" w:rsidRPr="001E26F6" w:rsidRDefault="00E2411A" w:rsidP="00E2411A">
            <w:pPr>
              <w:pStyle w:val="a4"/>
              <w:spacing w:before="0" w:beforeAutospacing="0" w:after="0" w:afterAutospacing="0"/>
              <w:jc w:val="center"/>
              <w:rPr>
                <w:color w:val="17365D" w:themeColor="text2" w:themeShade="BF"/>
              </w:rPr>
            </w:pPr>
            <w:r w:rsidRPr="001E26F6">
              <w:rPr>
                <w:color w:val="17365D" w:themeColor="text2" w:themeShade="BF"/>
              </w:rPr>
              <w:t>Субсидии на возмещение части затрат по выплате единовременной помощи (в случае заключения трудового договора с молодым специалистом не старше 35 лет, на срок не менее 5 лет) предоставляются:</w:t>
            </w:r>
          </w:p>
          <w:p w:rsidR="00E2411A" w:rsidRPr="001E26F6" w:rsidRDefault="00E2411A" w:rsidP="00E2411A">
            <w:pPr>
              <w:pStyle w:val="a4"/>
              <w:spacing w:before="0" w:beforeAutospacing="0" w:after="0" w:afterAutospacing="0"/>
              <w:jc w:val="center"/>
              <w:rPr>
                <w:color w:val="17365D" w:themeColor="text2" w:themeShade="BF"/>
              </w:rPr>
            </w:pPr>
            <w:r w:rsidRPr="001E26F6">
              <w:rPr>
                <w:color w:val="17365D" w:themeColor="text2" w:themeShade="BF"/>
              </w:rPr>
              <w:t>- по окончании обучения в высшем образовательном учреждении и (или) среднем образовательном учреждении по специализации в сфере сельскохозяйственного производства и пищевой и перерабатывающей промышленности (в том числе отслужившим в армии по окончании образовательных учреждений) и постоянно проживающим в сельской местности;</w:t>
            </w:r>
          </w:p>
          <w:p w:rsidR="00E2411A" w:rsidRPr="001E26F6" w:rsidRDefault="00E2411A" w:rsidP="00E2411A">
            <w:pPr>
              <w:pStyle w:val="a4"/>
              <w:spacing w:before="0" w:beforeAutospacing="0" w:after="0" w:afterAutospacing="0"/>
              <w:jc w:val="center"/>
              <w:rPr>
                <w:color w:val="17365D" w:themeColor="text2" w:themeShade="BF"/>
              </w:rPr>
            </w:pPr>
            <w:r w:rsidRPr="001E26F6">
              <w:rPr>
                <w:color w:val="17365D" w:themeColor="text2" w:themeShade="BF"/>
              </w:rPr>
              <w:t>- не позднее трех лет со дня окончания образовательного учреждения (в том числе отслужившим в армии по окончании образовательного учреждения).</w:t>
            </w:r>
          </w:p>
        </w:tc>
        <w:bookmarkStart w:id="0" w:name="_GoBack"/>
        <w:bookmarkEnd w:id="0"/>
      </w:tr>
    </w:tbl>
    <w:p w:rsidR="00E2411A" w:rsidRPr="001E26F6" w:rsidRDefault="00E2411A" w:rsidP="00F4125B">
      <w:pPr>
        <w:spacing w:after="0"/>
        <w:rPr>
          <w:rFonts w:ascii="Times New Roman" w:hAnsi="Times New Roman" w:cs="Times New Roman"/>
          <w:color w:val="17365D" w:themeColor="text2" w:themeShade="BF"/>
        </w:rPr>
      </w:pPr>
    </w:p>
    <w:p w:rsidR="00A37C6D" w:rsidRPr="001E26F6" w:rsidRDefault="00B445FE" w:rsidP="00F4125B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Перечень документов</w:t>
      </w:r>
      <w:r w:rsidR="00A37C6D" w:rsidRPr="001E26F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(подаются до 25 декабря текущего года):</w:t>
      </w:r>
    </w:p>
    <w:p w:rsidR="00F4125B" w:rsidRPr="001E26F6" w:rsidRDefault="00F4125B" w:rsidP="00F4125B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A37C6D" w:rsidRPr="001E26F6" w:rsidRDefault="00A37C6D" w:rsidP="00F412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1) </w:t>
      </w:r>
      <w:hyperlink r:id="rId5" w:history="1">
        <w:r w:rsidRPr="001E26F6">
          <w:rPr>
            <w:rFonts w:ascii="Times New Roman" w:eastAsia="Times New Roman" w:hAnsi="Times New Roman" w:cs="Times New Roman"/>
            <w:color w:val="17365D" w:themeColor="text2" w:themeShade="BF"/>
            <w:sz w:val="28"/>
            <w:szCs w:val="28"/>
            <w:lang w:eastAsia="ru-RU"/>
          </w:rPr>
          <w:t>заявление</w:t>
        </w:r>
      </w:hyperlink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;</w:t>
      </w:r>
    </w:p>
    <w:p w:rsidR="00A37C6D" w:rsidRPr="001E26F6" w:rsidRDefault="00A37C6D" w:rsidP="00F412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2) </w:t>
      </w:r>
      <w:hyperlink r:id="rId6" w:history="1">
        <w:r w:rsidRPr="001E26F6">
          <w:rPr>
            <w:rFonts w:ascii="Times New Roman" w:eastAsia="Times New Roman" w:hAnsi="Times New Roman" w:cs="Times New Roman"/>
            <w:color w:val="17365D" w:themeColor="text2" w:themeShade="BF"/>
            <w:sz w:val="28"/>
            <w:szCs w:val="28"/>
            <w:lang w:eastAsia="ru-RU"/>
          </w:rPr>
          <w:t>справка-расчет</w:t>
        </w:r>
      </w:hyperlink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;</w:t>
      </w:r>
    </w:p>
    <w:p w:rsidR="00A37C6D" w:rsidRPr="001E26F6" w:rsidRDefault="00A37C6D" w:rsidP="00F412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3) копия документа, удостоверяющего личность молодого специалиста, с пропиской в сельской местности;</w:t>
      </w:r>
    </w:p>
    <w:p w:rsidR="00A37C6D" w:rsidRPr="001E26F6" w:rsidRDefault="00A37C6D" w:rsidP="008C29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4) копия трудового договора;</w:t>
      </w:r>
    </w:p>
    <w:p w:rsidR="00A37C6D" w:rsidRPr="001E26F6" w:rsidRDefault="00A37C6D" w:rsidP="008C29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5) копия трудовой книжки;</w:t>
      </w:r>
    </w:p>
    <w:p w:rsidR="00A37C6D" w:rsidRPr="001E26F6" w:rsidRDefault="00A37C6D" w:rsidP="008C29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lastRenderedPageBreak/>
        <w:t>6) копия документа, подтверждающего наличие высшего и (или) среднего профессионального образования;</w:t>
      </w:r>
    </w:p>
    <w:p w:rsidR="00A37C6D" w:rsidRPr="001E26F6" w:rsidRDefault="00A37C6D" w:rsidP="008C29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7) копию свидетельства о постановке на учет физического лица в налоговом органе;</w:t>
      </w:r>
    </w:p>
    <w:p w:rsidR="00A37C6D" w:rsidRPr="001E26F6" w:rsidRDefault="00A37C6D" w:rsidP="008C29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8) копию военного билета;</w:t>
      </w:r>
    </w:p>
    <w:p w:rsidR="00A37C6D" w:rsidRPr="001E26F6" w:rsidRDefault="00A37C6D" w:rsidP="008C29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9) копии платежных документов, подтверждающих выплату единовременной помощи молодому специалисту;</w:t>
      </w:r>
    </w:p>
    <w:p w:rsidR="00A37C6D" w:rsidRPr="001E26F6" w:rsidRDefault="00A37C6D" w:rsidP="008C29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10) копии документов, подтверждающих расходование средств на цели, определенные пунктом 9 настоящего Порядка (договоры на приобретение, акты приема-передачи, платежные документы, подтверждающие расходы);</w:t>
      </w:r>
    </w:p>
    <w:p w:rsidR="00A37C6D" w:rsidRPr="001E26F6" w:rsidRDefault="00A37C6D" w:rsidP="008C29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11) справку об отсутствии у заявителя (на дату представления документов на получение субсидий)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Выполнение указанного условия подтверждается справкой территориального органа Федеральной налоговой службы, выданной не ранее чем за 10 календарных дней до дня подачи заявления на получение субсидии;</w:t>
      </w:r>
    </w:p>
    <w:p w:rsidR="00A37C6D" w:rsidRPr="001E26F6" w:rsidRDefault="00A37C6D" w:rsidP="008C291B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12) справку об отсутствии у заявителя (на дату представления документов на получение субсидий) просроченной задолженности по возврату в республиканский бюджет субсидий, бюджетных инвестиций, предоставленных в том числе в соответствии с иными правовыми актами, и иной просроченной задолженности перед республиканским бюджетом.</w:t>
      </w:r>
    </w:p>
    <w:p w:rsidR="00B445FE" w:rsidRPr="001E26F6" w:rsidRDefault="00B445FE" w:rsidP="008C291B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</w:p>
    <w:p w:rsidR="00B445FE" w:rsidRPr="001E26F6" w:rsidRDefault="00B445FE" w:rsidP="00B445FE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B445FE" w:rsidRPr="001E26F6" w:rsidRDefault="00B445FE" w:rsidP="00F4125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hd w:val="clear" w:color="auto" w:fill="FFFFFF"/>
          <w:lang w:eastAsia="ru-RU"/>
        </w:rPr>
        <w:t xml:space="preserve">Комплект документов представляется в прошитом и пронумерованном виде, скрепленный печатью (при ее наличии) и подписью заявителя. </w:t>
      </w:r>
    </w:p>
    <w:p w:rsidR="00B445FE" w:rsidRPr="001E26F6" w:rsidRDefault="00B445FE" w:rsidP="00F4125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  <w:t xml:space="preserve">Первым листом в комплекте документов подшивается опись всех представляемых документов с указанием номеров страниц. </w:t>
      </w:r>
    </w:p>
    <w:p w:rsidR="00B445FE" w:rsidRPr="001E26F6" w:rsidRDefault="00B445FE" w:rsidP="00F4125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  <w:t>Комплект документов и опись составляются в двух экземплярах, один из которых остается в Министерстве, другой - у заявителя.</w:t>
      </w:r>
    </w:p>
    <w:p w:rsidR="00B445FE" w:rsidRPr="001E26F6" w:rsidRDefault="00B445FE" w:rsidP="008C291B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</w:p>
    <w:p w:rsidR="008C291B" w:rsidRPr="001E26F6" w:rsidRDefault="008C291B">
      <w:pP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1E26F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br w:type="page"/>
      </w:r>
    </w:p>
    <w:p w:rsidR="008C291B" w:rsidRPr="001E26F6" w:rsidRDefault="008C291B" w:rsidP="008C291B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</w:p>
    <w:p w:rsidR="008C291B" w:rsidRPr="001E26F6" w:rsidRDefault="008C291B" w:rsidP="008C2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1E26F6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С</w:t>
      </w:r>
      <w:r w:rsidRPr="001E26F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убсидия </w:t>
      </w:r>
      <w:r w:rsidRPr="001E26F6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на возмещение части затрат получателей на выплату стипендии успевающим студентам старших курсов образовательных организаций (Постановление Правительства РБ №178 от 05.04.2018 г., Приложение №5).</w:t>
      </w:r>
    </w:p>
    <w:p w:rsidR="008C291B" w:rsidRPr="001E26F6" w:rsidRDefault="008C291B" w:rsidP="008C2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7"/>
        <w:gridCol w:w="4627"/>
      </w:tblGrid>
      <w:tr w:rsidR="001E26F6" w:rsidRPr="001E26F6" w:rsidTr="008C291B">
        <w:trPr>
          <w:trHeight w:val="542"/>
        </w:trPr>
        <w:tc>
          <w:tcPr>
            <w:tcW w:w="4627" w:type="dxa"/>
          </w:tcPr>
          <w:p w:rsidR="008C291B" w:rsidRPr="001E26F6" w:rsidRDefault="008C291B" w:rsidP="008C291B">
            <w:pPr>
              <w:pStyle w:val="a4"/>
              <w:spacing w:after="0" w:afterAutospacing="0"/>
              <w:jc w:val="center"/>
              <w:rPr>
                <w:color w:val="17365D" w:themeColor="text2" w:themeShade="BF"/>
              </w:rPr>
            </w:pPr>
            <w:r w:rsidRPr="001E26F6">
              <w:rPr>
                <w:color w:val="17365D" w:themeColor="text2" w:themeShade="BF"/>
              </w:rPr>
              <w:t>Размер субсидии</w:t>
            </w:r>
          </w:p>
        </w:tc>
        <w:tc>
          <w:tcPr>
            <w:tcW w:w="4627" w:type="dxa"/>
          </w:tcPr>
          <w:p w:rsidR="008C291B" w:rsidRPr="001E26F6" w:rsidRDefault="008C291B" w:rsidP="008C291B">
            <w:pPr>
              <w:pStyle w:val="a4"/>
              <w:spacing w:after="0" w:afterAutospacing="0"/>
              <w:jc w:val="center"/>
              <w:rPr>
                <w:color w:val="17365D" w:themeColor="text2" w:themeShade="BF"/>
              </w:rPr>
            </w:pPr>
            <w:r w:rsidRPr="001E26F6">
              <w:rPr>
                <w:color w:val="17365D" w:themeColor="text2" w:themeShade="BF"/>
              </w:rPr>
              <w:t>Условия получения поддержки</w:t>
            </w:r>
          </w:p>
        </w:tc>
      </w:tr>
      <w:tr w:rsidR="001E26F6" w:rsidRPr="001E26F6" w:rsidTr="008C291B">
        <w:trPr>
          <w:trHeight w:val="1117"/>
        </w:trPr>
        <w:tc>
          <w:tcPr>
            <w:tcW w:w="4627" w:type="dxa"/>
          </w:tcPr>
          <w:p w:rsidR="008C291B" w:rsidRPr="001E26F6" w:rsidRDefault="008C291B" w:rsidP="008C291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E26F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shd w:val="clear" w:color="auto" w:fill="FFFFFF"/>
              </w:rPr>
              <w:t>Субсидии из республиканского бюджета на возмещение части затрат на выплату стипендии предоставляются в размере 99% от произведенных получателями выплат.</w:t>
            </w:r>
          </w:p>
        </w:tc>
        <w:tc>
          <w:tcPr>
            <w:tcW w:w="4627" w:type="dxa"/>
          </w:tcPr>
          <w:p w:rsidR="008C291B" w:rsidRPr="001E26F6" w:rsidRDefault="008C291B" w:rsidP="008C2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1E26F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 заключение договора о выплате стипендии, прохождении производственной практики и дальнейшем трудоустройстве по окончании образовательной организации между Министерством, получателем и успевающим студентом (далее - договор);</w:t>
            </w:r>
          </w:p>
          <w:p w:rsidR="008C291B" w:rsidRPr="001E26F6" w:rsidRDefault="008C291B" w:rsidP="008C291B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1E26F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shd w:val="clear" w:color="auto" w:fill="FFFFFF"/>
                <w:lang w:eastAsia="ru-RU"/>
              </w:rPr>
              <w:t xml:space="preserve">- осуществление получателем выплаты стипендии студентам старших курсов образовательных </w:t>
            </w:r>
            <w:proofErr w:type="gramStart"/>
            <w:r w:rsidRPr="001E26F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shd w:val="clear" w:color="auto" w:fill="FFFFFF"/>
                <w:lang w:eastAsia="ru-RU"/>
              </w:rPr>
              <w:t>организаций:</w:t>
            </w:r>
            <w:r w:rsidRPr="001E26F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br/>
              <w:t>высшего</w:t>
            </w:r>
            <w:proofErr w:type="gramEnd"/>
            <w:r w:rsidRPr="001E26F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(3 - 4 курс обучения) профессионального образования обучающимся по очной форме обучения по специализации в сфере сельскохозяйственного производства - в размере 3000 рублей в месяц каждому успевающему студенту;</w:t>
            </w:r>
          </w:p>
          <w:p w:rsidR="008C291B" w:rsidRPr="001E26F6" w:rsidRDefault="008C291B" w:rsidP="008C291B">
            <w:pPr>
              <w:shd w:val="clear" w:color="auto" w:fill="FFFFFF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E26F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среднего (2 - 3 курс обучения) профессионального образования обучающимся по очной форме обучения по специализации в сфере сельскохозяйственного производства - в размере 1500 рублей в месяц каждому успевающему студенту.</w:t>
            </w:r>
          </w:p>
        </w:tc>
      </w:tr>
    </w:tbl>
    <w:p w:rsidR="008C291B" w:rsidRPr="001E26F6" w:rsidRDefault="008C291B" w:rsidP="008C291B">
      <w:pPr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</w:pPr>
    </w:p>
    <w:p w:rsidR="008C291B" w:rsidRPr="001E26F6" w:rsidRDefault="008C291B" w:rsidP="008C291B">
      <w:pPr>
        <w:pStyle w:val="3"/>
        <w:shd w:val="clear" w:color="auto" w:fill="FFFFFF"/>
        <w:spacing w:before="0" w:beforeAutospacing="0" w:after="0" w:afterAutospacing="0"/>
        <w:rPr>
          <w:bCs w:val="0"/>
          <w:color w:val="17365D" w:themeColor="text2" w:themeShade="BF"/>
          <w:sz w:val="28"/>
          <w:szCs w:val="28"/>
        </w:rPr>
      </w:pPr>
      <w:r w:rsidRPr="001E26F6">
        <w:rPr>
          <w:bCs w:val="0"/>
          <w:color w:val="17365D" w:themeColor="text2" w:themeShade="BF"/>
          <w:sz w:val="28"/>
          <w:szCs w:val="28"/>
        </w:rPr>
        <w:t>Перечень документов:</w:t>
      </w:r>
    </w:p>
    <w:p w:rsidR="008C291B" w:rsidRPr="001E26F6" w:rsidRDefault="008C291B" w:rsidP="008C291B">
      <w:pPr>
        <w:pStyle w:val="3"/>
        <w:shd w:val="clear" w:color="auto" w:fill="FFFFFF"/>
        <w:spacing w:before="0" w:beforeAutospacing="0" w:after="0" w:afterAutospacing="0"/>
        <w:rPr>
          <w:bCs w:val="0"/>
          <w:color w:val="17365D" w:themeColor="text2" w:themeShade="BF"/>
          <w:sz w:val="28"/>
          <w:szCs w:val="28"/>
        </w:rPr>
      </w:pP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color w:val="17365D" w:themeColor="text2" w:themeShade="BF"/>
          <w:sz w:val="28"/>
          <w:szCs w:val="28"/>
        </w:rPr>
        <w:t>Комплект документов представляется в прошитом и пронумерованном виде, скрепленный печатью (при ее наличии) и подписью заявителя.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color w:val="17365D" w:themeColor="text2" w:themeShade="BF"/>
          <w:sz w:val="28"/>
          <w:szCs w:val="28"/>
        </w:rPr>
        <w:t>Первым листом в комплекте документов подшивается опись всех представляемых документов с указанием номеров страниц.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color w:val="17365D" w:themeColor="text2" w:themeShade="BF"/>
          <w:sz w:val="28"/>
          <w:szCs w:val="28"/>
        </w:rPr>
        <w:t>Комплект документов и опись составляются в двух экземплярах, один из которых остается в Министерстве, другой - у заявителя.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b/>
          <w:bCs/>
          <w:color w:val="17365D" w:themeColor="text2" w:themeShade="BF"/>
          <w:sz w:val="28"/>
          <w:szCs w:val="28"/>
        </w:rPr>
        <w:t>Перечень документов, необходимых для предоставления субсидии (подаются до 25 декабря текущего года):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color w:val="17365D" w:themeColor="text2" w:themeShade="BF"/>
          <w:sz w:val="28"/>
          <w:szCs w:val="28"/>
        </w:rPr>
        <w:t xml:space="preserve">1) </w:t>
      </w:r>
      <w:hyperlink r:id="rId7" w:history="1">
        <w:r w:rsidRPr="001E26F6">
          <w:rPr>
            <w:rStyle w:val="a5"/>
            <w:color w:val="17365D" w:themeColor="text2" w:themeShade="BF"/>
            <w:sz w:val="28"/>
            <w:szCs w:val="28"/>
          </w:rPr>
          <w:t>заявление</w:t>
        </w:r>
      </w:hyperlink>
      <w:r w:rsidRPr="001E26F6">
        <w:rPr>
          <w:color w:val="17365D" w:themeColor="text2" w:themeShade="BF"/>
          <w:sz w:val="28"/>
          <w:szCs w:val="28"/>
        </w:rPr>
        <w:t>;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color w:val="17365D" w:themeColor="text2" w:themeShade="BF"/>
          <w:sz w:val="28"/>
          <w:szCs w:val="28"/>
        </w:rPr>
        <w:t xml:space="preserve">2) </w:t>
      </w:r>
      <w:hyperlink r:id="rId8" w:history="1">
        <w:r w:rsidRPr="001E26F6">
          <w:rPr>
            <w:rStyle w:val="a5"/>
            <w:color w:val="17365D" w:themeColor="text2" w:themeShade="BF"/>
            <w:sz w:val="28"/>
            <w:szCs w:val="28"/>
          </w:rPr>
          <w:t>справка-расчет</w:t>
        </w:r>
      </w:hyperlink>
      <w:r w:rsidRPr="001E26F6">
        <w:rPr>
          <w:color w:val="17365D" w:themeColor="text2" w:themeShade="BF"/>
          <w:sz w:val="28"/>
          <w:szCs w:val="28"/>
        </w:rPr>
        <w:t>;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color w:val="17365D" w:themeColor="text2" w:themeShade="BF"/>
          <w:sz w:val="28"/>
          <w:szCs w:val="28"/>
        </w:rPr>
        <w:t>3) копия договора;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color w:val="17365D" w:themeColor="text2" w:themeShade="BF"/>
          <w:sz w:val="28"/>
          <w:szCs w:val="28"/>
        </w:rPr>
        <w:t>4) копия документа, удостоверяющего личность студента (паспорта);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color w:val="17365D" w:themeColor="text2" w:themeShade="BF"/>
          <w:sz w:val="28"/>
          <w:szCs w:val="28"/>
        </w:rPr>
        <w:lastRenderedPageBreak/>
        <w:t>5) справка от образовательной организации с указанием даты начала и окончания учебного семестра;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color w:val="17365D" w:themeColor="text2" w:themeShade="BF"/>
          <w:sz w:val="28"/>
          <w:szCs w:val="28"/>
        </w:rPr>
        <w:t>6) копии платежных документов, подтверждающих выплату стипендий.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i/>
          <w:iCs/>
          <w:color w:val="17365D" w:themeColor="text2" w:themeShade="BF"/>
          <w:sz w:val="28"/>
          <w:szCs w:val="28"/>
        </w:rPr>
        <w:t>Кроме перечисленных выше документов комплект документов должен содержать: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color w:val="17365D" w:themeColor="text2" w:themeShade="BF"/>
          <w:sz w:val="28"/>
          <w:szCs w:val="28"/>
        </w:rPr>
        <w:t>- справку об отсутствии у заявителя (на дату представления документов на получение субсидий)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Выполнение указанного условия подтверждается справкой территориального органа Федеральной налоговой службы, выданной не ранее чем за 10 календарных дней до дня подачи заявления на получение субсидии;</w:t>
      </w:r>
    </w:p>
    <w:p w:rsidR="008C291B" w:rsidRPr="001E26F6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1E26F6">
        <w:rPr>
          <w:color w:val="17365D" w:themeColor="text2" w:themeShade="BF"/>
          <w:sz w:val="28"/>
          <w:szCs w:val="28"/>
        </w:rPr>
        <w:t>- справку об отсутствии у заявителя (на дату представления документов на получение субсидий) просроченной задолженности по возврату в республиканский бюджет субсидий, бюджетных инвестиций, предоставленных в том числе в соответствии с иными правовыми актами, и иной просроченной задолженности перед республиканским бюджетом.</w:t>
      </w:r>
    </w:p>
    <w:p w:rsidR="008C291B" w:rsidRPr="001E26F6" w:rsidRDefault="008C291B" w:rsidP="00A37C6D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sectPr w:rsidR="008C291B" w:rsidRPr="001E26F6" w:rsidSect="00FD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63675"/>
    <w:multiLevelType w:val="hybridMultilevel"/>
    <w:tmpl w:val="F07666F2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8"/>
    <w:rsid w:val="00007F30"/>
    <w:rsid w:val="00036F89"/>
    <w:rsid w:val="0007470E"/>
    <w:rsid w:val="00087BB9"/>
    <w:rsid w:val="000A043D"/>
    <w:rsid w:val="000A5A19"/>
    <w:rsid w:val="000E29E7"/>
    <w:rsid w:val="00114BFD"/>
    <w:rsid w:val="001603DF"/>
    <w:rsid w:val="00175A61"/>
    <w:rsid w:val="00193FD8"/>
    <w:rsid w:val="001E26F6"/>
    <w:rsid w:val="001E7870"/>
    <w:rsid w:val="00280C7C"/>
    <w:rsid w:val="003E5C4F"/>
    <w:rsid w:val="00403C69"/>
    <w:rsid w:val="00444807"/>
    <w:rsid w:val="00457C5F"/>
    <w:rsid w:val="00461FB7"/>
    <w:rsid w:val="004E0DB0"/>
    <w:rsid w:val="004F6AF9"/>
    <w:rsid w:val="00527A82"/>
    <w:rsid w:val="005601C3"/>
    <w:rsid w:val="005D617D"/>
    <w:rsid w:val="00671F6E"/>
    <w:rsid w:val="00677E87"/>
    <w:rsid w:val="007047BF"/>
    <w:rsid w:val="007778CB"/>
    <w:rsid w:val="007B3216"/>
    <w:rsid w:val="00807AD5"/>
    <w:rsid w:val="0083603C"/>
    <w:rsid w:val="008553E3"/>
    <w:rsid w:val="00865184"/>
    <w:rsid w:val="008A7648"/>
    <w:rsid w:val="008C291B"/>
    <w:rsid w:val="008D3A8F"/>
    <w:rsid w:val="00907656"/>
    <w:rsid w:val="009918EC"/>
    <w:rsid w:val="009B19FE"/>
    <w:rsid w:val="00A37C6D"/>
    <w:rsid w:val="00A960E5"/>
    <w:rsid w:val="00AE4307"/>
    <w:rsid w:val="00B210EE"/>
    <w:rsid w:val="00B27EFD"/>
    <w:rsid w:val="00B445FE"/>
    <w:rsid w:val="00B52C45"/>
    <w:rsid w:val="00BB3CF7"/>
    <w:rsid w:val="00BD13BE"/>
    <w:rsid w:val="00C12BE6"/>
    <w:rsid w:val="00C50FB1"/>
    <w:rsid w:val="00CE436E"/>
    <w:rsid w:val="00CF1CCD"/>
    <w:rsid w:val="00D36C93"/>
    <w:rsid w:val="00D61A62"/>
    <w:rsid w:val="00DF3C48"/>
    <w:rsid w:val="00E13D38"/>
    <w:rsid w:val="00E2411A"/>
    <w:rsid w:val="00EF1B6B"/>
    <w:rsid w:val="00F01D2B"/>
    <w:rsid w:val="00F4125B"/>
    <w:rsid w:val="00F440D5"/>
    <w:rsid w:val="00FD4DD7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F1D03-C5EE-4C2B-911A-72451617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DD7"/>
  </w:style>
  <w:style w:type="paragraph" w:styleId="1">
    <w:name w:val="heading 1"/>
    <w:basedOn w:val="a"/>
    <w:next w:val="a"/>
    <w:link w:val="10"/>
    <w:uiPriority w:val="9"/>
    <w:qFormat/>
    <w:rsid w:val="00B445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7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7C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A37C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4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B4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crb.ru/gosudarstvennaya-podderzhka/kadrovoe-obespechenie/%D0%A1%D0%A0%20%D0%BA%D0%B0%D0%B4%D1%80%D1%8B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crb.ru/gosudarstvennaya-podderzhka/kadrovoe-obespechenie/%D0%97%D0%B0%D1%8F%D0%B2%D0%BB%D0%B5%D0%BD%D0%B8%D0%B5%20%D0%BA%D0%B0%D0%B4%D1%80%D1%8B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crb.ru/gosudarstvennaya-podderzhka/kadrovoe-obespechenie/%D0%A1%D0%A0%20%D0%BA%D0%B0%D0%B4%D1%80%D1%8B.rtf" TargetMode="External"/><Relationship Id="rId5" Type="http://schemas.openxmlformats.org/officeDocument/2006/relationships/hyperlink" Target="https://www.imcrb.ru/gosudarstvennaya-podderzhka/kadrovoe-obespechenie/%D0%97%D0%B0%D1%8F%D0%B2%D0%BB%D0%B5%D0%BD%D0%B8%D0%B5%20%D0%BA%D0%B0%D0%B4%D1%80%D1%8B.rt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Abidueva.NK</dc:creator>
  <cp:keywords/>
  <dc:description/>
  <cp:lastModifiedBy>user</cp:lastModifiedBy>
  <cp:revision>4</cp:revision>
  <dcterms:created xsi:type="dcterms:W3CDTF">2022-05-20T02:24:00Z</dcterms:created>
  <dcterms:modified xsi:type="dcterms:W3CDTF">2022-05-25T02:59:00Z</dcterms:modified>
</cp:coreProperties>
</file>