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C5" w:rsidRPr="00880359" w:rsidRDefault="00880359" w:rsidP="0088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0359">
        <w:rPr>
          <w:rFonts w:ascii="Times New Roman" w:hAnsi="Times New Roman" w:cs="Times New Roman"/>
          <w:b/>
          <w:sz w:val="24"/>
          <w:szCs w:val="24"/>
        </w:rPr>
        <w:t>СОДЕРЖАНИЕ ПРОГРАММЫ ВСТУПИТЕЛЬНОГО ИСПЫТАНИЯ ПО ДИСЦИПЛИНЕ «ОСНОВЫ ДЕЛОВОЙ КОММУНИКАЦИИ»</w:t>
      </w:r>
    </w:p>
    <w:p w:rsidR="00880359" w:rsidRPr="00880359" w:rsidRDefault="00880359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1. Общая характеристика общения и его функции</w:t>
      </w:r>
    </w:p>
    <w:p w:rsidR="006676C5" w:rsidRPr="00880359" w:rsidRDefault="004D6584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Понятие коммуникации. Типы и виды коммуникаций. Специфика и основные задачи деловой коммуникации. Предметно-целевое содержание деловой коммуникации, соблюдение формально-ролевых принципов взаимодействия.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Понятие общения</w:t>
      </w:r>
      <w:r w:rsidRPr="00880359">
        <w:rPr>
          <w:rFonts w:ascii="Times New Roman" w:hAnsi="Times New Roman" w:cs="Times New Roman"/>
          <w:sz w:val="24"/>
          <w:szCs w:val="24"/>
        </w:rPr>
        <w:t>,</w:t>
      </w:r>
      <w:r w:rsidR="006676C5" w:rsidRPr="00880359">
        <w:rPr>
          <w:rFonts w:ascii="Times New Roman" w:hAnsi="Times New Roman" w:cs="Times New Roman"/>
          <w:sz w:val="24"/>
          <w:szCs w:val="24"/>
        </w:rPr>
        <w:t xml:space="preserve"> различные подходы к его пониманию. Функции и средства коммуникаций. Структура коммуникации (общения) (коммуникация, интеракция, перцепция). Уровни и виды коммуникации (общения): «контакт масок», примитивное общение, формально-ролевое общение, духовное, межличностное общение, </w:t>
      </w:r>
      <w:proofErr w:type="spellStart"/>
      <w:r w:rsidR="006676C5" w:rsidRPr="00880359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="006676C5" w:rsidRPr="00880359">
        <w:rPr>
          <w:rFonts w:ascii="Times New Roman" w:hAnsi="Times New Roman" w:cs="Times New Roman"/>
          <w:sz w:val="24"/>
          <w:szCs w:val="24"/>
        </w:rPr>
        <w:t xml:space="preserve"> общение, св</w:t>
      </w:r>
      <w:r w:rsidR="00115838" w:rsidRPr="00880359">
        <w:rPr>
          <w:rFonts w:ascii="Times New Roman" w:hAnsi="Times New Roman" w:cs="Times New Roman"/>
          <w:sz w:val="24"/>
          <w:szCs w:val="24"/>
        </w:rPr>
        <w:t>етское общение, деловое общение.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2. Средства общения коммуникации в профессиональной деятельности</w:t>
      </w:r>
    </w:p>
    <w:p w:rsidR="006676C5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Коммуникативная компетентность. Коммуникативные роли (модели поведения) в процессе делового общения. Коммуникативная культура в деловом общении. Способы передачи и приема информации. Содержание коммуникационного процесса. Элементы и этапы коммуникационного процесса. Условия эффективного речевого воздействия. Барьеры в коммуникациях: причины и условия возникновения, приемы устранения.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Деловая коммуникация его цели, функции, принципы. Специфика деловой коммуникации по отношению к другим видам общения: межличностному, социально-ролевому и т.д. Психологические аспекты деловой коммуникации. Внешние и внутренние барьеры непонимания в коммуникации их преодоление. Подготовка к деловой коммуникации: сбор информации о его участниках, разработка стратегии поведения, составление примерного плана, выбор и подготовка места для делового общения, создание благоприятных бытовых условий для участников делового общения. Виды деловой коммуникации, их характеристики</w:t>
      </w:r>
      <w:r w:rsidR="00115838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Устные деловые коммуникации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Виды деловых коммуникаций. Деловая беседа: этапы, принципы и правила проведения. Особенности ведения деловой дискуссии. Деловая беседа по телефону: базовые правила телефонного общения. Подготовка, организация и проведение совещаний. Способы нейтрализации «блокирующих» ситуаций в ходе совещания. Публичное выступление: психологическая основа и языковые средства. Методика и техника организации публичного выступления. Проведение презентации. Искусство ведения деловых переговоров. Техники эффективной деловой коммуникации при контакте с деловым партнером (в том числе, в неблагоприятных ситуациях).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Публичное выступление в системе деловых коммуникаций. Презентация: цели и виды Специфика, возможности и ограничения письменной деловой коммуникации. Внутренние и внешние письменные коммуникации. Внутренняя переписка: докладные, служебные, объяснительные записки и т.д.; характеристика, особенности текста.</w:t>
      </w:r>
    </w:p>
    <w:p w:rsidR="004D6584" w:rsidRPr="00880359" w:rsidRDefault="005665BD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4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. Письменные деловые коммуникации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Внешняя переписка: характеристика, особенности текста, использование стандартных языковых формул (клише). Основные виды письменных сообщений. Основные проблемы письменной коммуникации.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Электронная коммуникация: сущность, особенности и функции Значение организационных коммуникаций в функционировании организации. Направления коммуникаций. Управление конфликтами. Сущность и специфика этики деловых отношений. Этика делового общения: этические нормы и принципы. Этические проблемы деловых отношений. Манипуляции в деловом общении, их характеристика. Правила нейтрализации манипуляций. Взаимное доверие как основа деловой этики. Приемы, стимулирующие общение и создание доверительных отношений.</w:t>
      </w:r>
    </w:p>
    <w:p w:rsidR="004D6584" w:rsidRPr="00880359" w:rsidRDefault="005665BD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5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 xml:space="preserve">. Деловая этика 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Понятие деловая этика и ее влияние на характер делового общения. Нравственные аспекты общения. Этические факторы в современной экономике. Профессиональная этика. Этический кодекс современного делового человека.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676C5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>Перцептивное общение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Вербальные средства делового общения. Деловое общение как обмен информацией. Психотехника речи. Стили (мужской, женский) и виды слушания (пассивное, активное). Приемы активного слушания.</w:t>
      </w:r>
    </w:p>
    <w:p w:rsidR="006676C5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Функции невербальных средств общения: дополнение речи, замещение речи, репрезентация эмоциональных состояний. Роль невербальных средств в процессе общения, их классификация.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Понятие «вербальное» и «невербальное в коммуникации», их составляющие. Общие понятия о языке жестов. Основные группы жестов и поз человека в деловой коммуникации. Характеристика основных зон межличностного общения. Невербальные средства повышения делового статуса.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="006676C5" w:rsidRPr="00880359">
        <w:rPr>
          <w:rFonts w:ascii="Times New Roman" w:hAnsi="Times New Roman" w:cs="Times New Roman"/>
          <w:sz w:val="24"/>
          <w:szCs w:val="24"/>
        </w:rPr>
        <w:t>Особенности невербальной коммуникации в разных странах.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0359">
        <w:rPr>
          <w:rFonts w:ascii="Times New Roman" w:hAnsi="Times New Roman" w:cs="Times New Roman"/>
          <w:b/>
          <w:sz w:val="24"/>
          <w:szCs w:val="24"/>
        </w:rPr>
        <w:t>7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 Деловой</w:t>
      </w:r>
      <w:proofErr w:type="gramEnd"/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этикет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Понятие служебного этикета. «Золотое правило» служебного этикета. Правила служебного этикета для руководителей. Правила служебного этикета для подчиненных. Правила служебного этикета с посетителями офиса. Гендерный аспект коммуникативного поведения. Этикетные особенности взаимоотношений мужчин и женщин как деловых коллег. Протокол внешнего вида делового человека. Правила устройства на работу</w:t>
      </w:r>
      <w:r w:rsidR="00115838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8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>.   Конфликтное взаимодействие</w:t>
      </w:r>
      <w:r w:rsidR="006676C5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Понятие конфликта. Классификация конфликтов в бизнесе.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Причины, типология и структура конфликта в деловых отношениях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Основные стили поведения в конфликтной ситуации (конкуренции или соперничества, сотрудничества, компромисса, приспособления, игнорирования или уклонения).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Профилактика конфликтов в деловой коммуникации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 xml:space="preserve">Правила поведения в условиях делового конфликта. 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9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.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Национальные особенности делового общения</w:t>
      </w:r>
    </w:p>
    <w:p w:rsidR="004E645B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Национальные и культурные факторы, влияющие на деловую коммуникацию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Своеобразие делового этикета стран Европы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Основные характеристики деловой коммуникации в странах Востока.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Современные особенности деловой коммуникации в России.</w:t>
      </w:r>
      <w:r w:rsidR="004D6584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="004E645B" w:rsidRPr="00880359">
        <w:rPr>
          <w:rFonts w:ascii="Times New Roman" w:hAnsi="Times New Roman" w:cs="Times New Roman"/>
          <w:sz w:val="24"/>
          <w:szCs w:val="24"/>
        </w:rPr>
        <w:t>Межкультурные различия в деловой коммуникации. Межкультурная дифференциация: когнитивные константы и культурологические модели. Взаимосвязь национальной ментальности и корпоративной культуры. Национальный этикет делового общения.</w:t>
      </w:r>
      <w:bookmarkEnd w:id="0"/>
    </w:p>
    <w:sectPr w:rsidR="004E645B" w:rsidRPr="00880359" w:rsidSect="00880359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38" w:rsidRDefault="005C3D38" w:rsidP="00880359">
      <w:pPr>
        <w:spacing w:after="0" w:line="240" w:lineRule="auto"/>
      </w:pPr>
      <w:r>
        <w:separator/>
      </w:r>
    </w:p>
  </w:endnote>
  <w:endnote w:type="continuationSeparator" w:id="0">
    <w:p w:rsidR="005C3D38" w:rsidRDefault="005C3D38" w:rsidP="0088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286753"/>
      <w:docPartObj>
        <w:docPartGallery w:val="Page Numbers (Bottom of Page)"/>
        <w:docPartUnique/>
      </w:docPartObj>
    </w:sdtPr>
    <w:sdtContent>
      <w:p w:rsidR="00880359" w:rsidRDefault="00880359" w:rsidP="00880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38" w:rsidRDefault="005C3D38" w:rsidP="00880359">
      <w:pPr>
        <w:spacing w:after="0" w:line="240" w:lineRule="auto"/>
      </w:pPr>
      <w:r>
        <w:separator/>
      </w:r>
    </w:p>
  </w:footnote>
  <w:footnote w:type="continuationSeparator" w:id="0">
    <w:p w:rsidR="005C3D38" w:rsidRDefault="005C3D38" w:rsidP="00880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C5"/>
    <w:rsid w:val="00115838"/>
    <w:rsid w:val="004D6584"/>
    <w:rsid w:val="004E645B"/>
    <w:rsid w:val="005665BD"/>
    <w:rsid w:val="005C3D38"/>
    <w:rsid w:val="006676C5"/>
    <w:rsid w:val="00880359"/>
    <w:rsid w:val="00B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4F01-E63C-428D-B8F6-FBBB29A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359"/>
  </w:style>
  <w:style w:type="paragraph" w:styleId="a5">
    <w:name w:val="footer"/>
    <w:basedOn w:val="a"/>
    <w:link w:val="a6"/>
    <w:uiPriority w:val="99"/>
    <w:unhideWhenUsed/>
    <w:rsid w:val="008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Эржена Саяновна</dc:creator>
  <cp:keywords/>
  <dc:description/>
  <cp:lastModifiedBy>Баясхалан</cp:lastModifiedBy>
  <cp:revision>4</cp:revision>
  <dcterms:created xsi:type="dcterms:W3CDTF">2022-01-28T13:38:00Z</dcterms:created>
  <dcterms:modified xsi:type="dcterms:W3CDTF">2022-02-10T09:53:00Z</dcterms:modified>
</cp:coreProperties>
</file>