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DE97" w14:textId="77777777" w:rsidR="00B44F13" w:rsidRPr="00971291" w:rsidRDefault="00B44F13" w:rsidP="00B44F1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291">
        <w:rPr>
          <w:rFonts w:ascii="Times New Roman" w:hAnsi="Times New Roman"/>
          <w:b/>
          <w:sz w:val="24"/>
          <w:szCs w:val="24"/>
        </w:rPr>
        <w:t>Сведения о научно-исследовательской базе для осуществления</w:t>
      </w:r>
    </w:p>
    <w:p w14:paraId="5FEA086B" w14:textId="77777777" w:rsidR="00B44F13" w:rsidRDefault="00B44F13" w:rsidP="00B44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291">
        <w:rPr>
          <w:rFonts w:ascii="Times New Roman" w:hAnsi="Times New Roman"/>
          <w:b/>
          <w:sz w:val="24"/>
          <w:szCs w:val="24"/>
        </w:rPr>
        <w:t xml:space="preserve"> научной (научно-исследовательской) деятельности</w:t>
      </w:r>
    </w:p>
    <w:p w14:paraId="4C7B9E0E" w14:textId="77777777" w:rsidR="00B44F13" w:rsidRDefault="00B44F13" w:rsidP="00B44F13">
      <w:pPr>
        <w:tabs>
          <w:tab w:val="num" w:pos="-2340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894C1F6" w14:textId="3051C83D" w:rsidR="00B44F13" w:rsidRDefault="00B44F13" w:rsidP="00B44F13">
      <w:pPr>
        <w:tabs>
          <w:tab w:val="num" w:pos="-2340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Научно-исследовательская работа профессорско-преподавательского состава кафедры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Электрификация и автоматизация сельского хозяйства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291">
        <w:rPr>
          <w:rFonts w:ascii="Times New Roman" w:hAnsi="Times New Roman"/>
          <w:sz w:val="24"/>
          <w:szCs w:val="24"/>
        </w:rPr>
        <w:t>проводится в рамках п</w:t>
      </w:r>
      <w:r w:rsidRPr="00971291">
        <w:rPr>
          <w:rFonts w:ascii="Times New Roman" w:hAnsi="Times New Roman"/>
          <w:color w:val="000000"/>
          <w:sz w:val="24"/>
          <w:szCs w:val="24"/>
        </w:rPr>
        <w:t>рограммы фундаментальных и прикладных исследований по научному обеспечению развития агропромышленного комплекса в Байкальском реги</w:t>
      </w:r>
      <w:r>
        <w:rPr>
          <w:rFonts w:ascii="Times New Roman" w:hAnsi="Times New Roman"/>
          <w:color w:val="000000"/>
          <w:sz w:val="24"/>
          <w:szCs w:val="24"/>
        </w:rPr>
        <w:t>оне на 2024-2030</w:t>
      </w:r>
      <w:r w:rsidRPr="00971291">
        <w:rPr>
          <w:rFonts w:ascii="Times New Roman" w:hAnsi="Times New Roman"/>
          <w:color w:val="000000"/>
          <w:sz w:val="24"/>
          <w:szCs w:val="24"/>
        </w:rPr>
        <w:t xml:space="preserve"> годы по </w:t>
      </w:r>
      <w:r w:rsidRPr="00FF7F11">
        <w:rPr>
          <w:rFonts w:ascii="Times New Roman" w:hAnsi="Times New Roman"/>
          <w:color w:val="000000"/>
          <w:sz w:val="24"/>
          <w:szCs w:val="24"/>
        </w:rPr>
        <w:t>теме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FF7F1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FF7F11">
        <w:rPr>
          <w:rFonts w:ascii="Times New Roman" w:hAnsi="Times New Roman"/>
          <w:sz w:val="24"/>
          <w:szCs w:val="24"/>
        </w:rPr>
        <w:t>нергосбережения объектов АПК;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FF7F11">
        <w:rPr>
          <w:rFonts w:ascii="Times New Roman" w:hAnsi="Times New Roman"/>
          <w:sz w:val="24"/>
          <w:szCs w:val="24"/>
        </w:rPr>
        <w:t>олучение органического удобрения и биогаза с одновременной утилиз</w:t>
      </w:r>
      <w:r w:rsidRPr="00FF7F11">
        <w:rPr>
          <w:rFonts w:ascii="Times New Roman" w:hAnsi="Times New Roman"/>
          <w:sz w:val="24"/>
          <w:szCs w:val="24"/>
        </w:rPr>
        <w:t>а</w:t>
      </w:r>
      <w:r w:rsidRPr="00FF7F11">
        <w:rPr>
          <w:rFonts w:ascii="Times New Roman" w:hAnsi="Times New Roman"/>
          <w:sz w:val="24"/>
          <w:szCs w:val="24"/>
        </w:rPr>
        <w:t>цией</w:t>
      </w:r>
      <w:r>
        <w:rPr>
          <w:rFonts w:ascii="Times New Roman" w:hAnsi="Times New Roman"/>
          <w:sz w:val="24"/>
          <w:szCs w:val="24"/>
        </w:rPr>
        <w:t>. Научный руководитель – доцент, канд. техн. наук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Балданов М.Б. </w:t>
      </w:r>
      <w:r w:rsidRPr="003B0C4D">
        <w:rPr>
          <w:rFonts w:ascii="Times New Roman" w:hAnsi="Times New Roman"/>
          <w:sz w:val="24"/>
          <w:szCs w:val="24"/>
        </w:rPr>
        <w:t>Энергосбережение — это комплекс мер или действий, предпринимаемых для обеспечения более эффективного использования энергетических ресурсов. К основным мерам, связанным с энергосбережением, можно отнести: правовые, организационные, научные, производственные, технические и экономические меры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1291">
        <w:rPr>
          <w:rFonts w:ascii="Times New Roman" w:hAnsi="Times New Roman"/>
          <w:sz w:val="24"/>
          <w:szCs w:val="24"/>
        </w:rPr>
        <w:t>Для выполнения научно-исследовательской работы ППС и обучающиеся используют материально-техническую базу</w:t>
      </w:r>
      <w:r>
        <w:rPr>
          <w:rFonts w:ascii="Times New Roman" w:hAnsi="Times New Roman"/>
          <w:sz w:val="24"/>
          <w:szCs w:val="24"/>
        </w:rPr>
        <w:t xml:space="preserve"> Бурятской государственной сельскохозяйственной академии.</w:t>
      </w:r>
    </w:p>
    <w:p w14:paraId="3DE1DC13" w14:textId="77777777" w:rsidR="00B44F13" w:rsidRDefault="00B44F13" w:rsidP="00B44F13">
      <w:pPr>
        <w:tabs>
          <w:tab w:val="num" w:pos="-2340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В рамках научно-исследовательской работы кафедры принимают участие обучающиеся и полученные результаты предоставляют в своих выпускных квалификационных работах.</w:t>
      </w:r>
    </w:p>
    <w:p w14:paraId="1CC49959" w14:textId="633BD847" w:rsidR="00B44F13" w:rsidRDefault="00B44F13" w:rsidP="00B44F1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Базы по научно-исследовательской практике </w:t>
      </w:r>
      <w:r w:rsidRPr="00C10390">
        <w:rPr>
          <w:rFonts w:ascii="Times New Roman" w:hAnsi="Times New Roman"/>
          <w:sz w:val="24"/>
          <w:szCs w:val="24"/>
        </w:rPr>
        <w:t>образовательной программ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 xml:space="preserve">35.03.06 </w:t>
      </w:r>
      <w:proofErr w:type="spellStart"/>
      <w:r>
        <w:rPr>
          <w:rFonts w:ascii="Times New Roman" w:hAnsi="Times New Roman"/>
          <w:sz w:val="24"/>
          <w:szCs w:val="24"/>
        </w:rPr>
        <w:t>Агроинженерия</w:t>
      </w:r>
      <w:proofErr w:type="spellEnd"/>
      <w:r>
        <w:rPr>
          <w:rFonts w:ascii="Times New Roman" w:hAnsi="Times New Roman"/>
          <w:sz w:val="24"/>
          <w:szCs w:val="24"/>
        </w:rPr>
        <w:t>, направленность Электрооборудование и электротехнологии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E51136" w14:textId="77777777" w:rsidR="00B44F13" w:rsidRDefault="00B44F13" w:rsidP="00B44F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104" w:type="pct"/>
        <w:tblLook w:val="04A0" w:firstRow="1" w:lastRow="0" w:firstColumn="1" w:lastColumn="0" w:noHBand="0" w:noVBand="1"/>
      </w:tblPr>
      <w:tblGrid>
        <w:gridCol w:w="5699"/>
        <w:gridCol w:w="3840"/>
      </w:tblGrid>
      <w:tr w:rsidR="00B44F13" w:rsidRPr="00D80582" w14:paraId="532C36B6" w14:textId="77777777" w:rsidTr="005B0FC7">
        <w:trPr>
          <w:trHeight w:val="72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3D3BBA02" w14:textId="77777777" w:rsidR="00B44F13" w:rsidRPr="00D80582" w:rsidRDefault="00B44F13" w:rsidP="005B0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29146178"/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Договор от 14 февраля 2024 г. до 14.02.2029 г. АО «</w:t>
            </w:r>
            <w:r w:rsidRPr="00D8058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Улан</w:t>
            </w: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D8058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Удэнский</w:t>
            </w: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058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авиационный</w:t>
            </w: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058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завод</w:t>
            </w: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ADED" w14:textId="77777777" w:rsidR="00B44F13" w:rsidRPr="00D80582" w:rsidRDefault="00B44F13" w:rsidP="005B0FC7">
            <w:pPr>
              <w:pStyle w:val="a4"/>
              <w:shd w:val="clear" w:color="auto" w:fill="FFFFFF"/>
              <w:spacing w:before="0" w:after="0"/>
              <w:jc w:val="both"/>
            </w:pPr>
            <w:r w:rsidRPr="00D80582">
              <w:rPr>
                <w:color w:val="333333"/>
                <w:shd w:val="clear" w:color="auto" w:fill="FFFFFF"/>
              </w:rPr>
              <w:t>670009, Республика Бурятия, г. Улан-Удэ, ул. Хоринская, д. 1</w:t>
            </w:r>
            <w:r w:rsidRPr="00D80582">
              <w:t xml:space="preserve"> </w:t>
            </w:r>
          </w:p>
        </w:tc>
      </w:tr>
      <w:tr w:rsidR="00B44F13" w:rsidRPr="00D80582" w14:paraId="7EE0DDAD" w14:textId="77777777" w:rsidTr="005B0FC7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623BC73F" w14:textId="77777777" w:rsidR="00B44F13" w:rsidRPr="00D80582" w:rsidRDefault="00B44F13" w:rsidP="005B0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Договор </w:t>
            </w:r>
            <w:proofErr w:type="gramStart"/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№  ИФ</w:t>
            </w:r>
            <w:proofErr w:type="gramEnd"/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-56 от 13 мая 2024 г. до 31.12.2029 г. ООО «</w:t>
            </w:r>
            <w:proofErr w:type="spellStart"/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Экоптица</w:t>
            </w:r>
            <w:proofErr w:type="spellEnd"/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7A1A4" w14:textId="77777777" w:rsidR="00B44F13" w:rsidRPr="00D80582" w:rsidRDefault="00B44F13" w:rsidP="005B0FC7">
            <w:pPr>
              <w:pStyle w:val="a4"/>
              <w:shd w:val="clear" w:color="auto" w:fill="FFFFFF"/>
              <w:spacing w:before="0" w:after="0"/>
              <w:jc w:val="both"/>
              <w:rPr>
                <w:color w:val="333333"/>
                <w:shd w:val="clear" w:color="auto" w:fill="FFFFFF"/>
              </w:rPr>
            </w:pPr>
            <w:r w:rsidRPr="00D80582">
              <w:rPr>
                <w:color w:val="333333"/>
                <w:shd w:val="clear" w:color="auto" w:fill="FFFFFF"/>
              </w:rPr>
              <w:t xml:space="preserve">677005, Республика Саха (Якутия) </w:t>
            </w:r>
            <w:proofErr w:type="spellStart"/>
            <w:r w:rsidRPr="00D80582">
              <w:rPr>
                <w:color w:val="333333"/>
                <w:shd w:val="clear" w:color="auto" w:fill="FFFFFF"/>
              </w:rPr>
              <w:t>г.Якутск</w:t>
            </w:r>
            <w:proofErr w:type="spellEnd"/>
            <w:r w:rsidRPr="00D80582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80582">
              <w:rPr>
                <w:color w:val="333333"/>
                <w:shd w:val="clear" w:color="auto" w:fill="FFFFFF"/>
              </w:rPr>
              <w:t>ул.Лермонтова</w:t>
            </w:r>
            <w:proofErr w:type="spellEnd"/>
            <w:r w:rsidRPr="00D80582">
              <w:rPr>
                <w:color w:val="333333"/>
                <w:shd w:val="clear" w:color="auto" w:fill="FFFFFF"/>
              </w:rPr>
              <w:t xml:space="preserve"> 62/2</w:t>
            </w:r>
          </w:p>
        </w:tc>
      </w:tr>
      <w:tr w:rsidR="00B44F13" w:rsidRPr="00D80582" w14:paraId="11392539" w14:textId="77777777" w:rsidTr="005B0FC7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13A53288" w14:textId="77777777" w:rsidR="00B44F13" w:rsidRPr="00D80582" w:rsidRDefault="00B44F13" w:rsidP="005B0FC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19.0300.355.21 от 05.02.2021 г. до 05.02.2026 г. с ПАО «</w:t>
            </w:r>
            <w:proofErr w:type="spellStart"/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Сибирь»-Бурятэнерго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</w:tcPr>
          <w:p w14:paraId="43904879" w14:textId="77777777" w:rsidR="00B44F13" w:rsidRPr="00D80582" w:rsidRDefault="00B44F13" w:rsidP="005B0FC7">
            <w:pPr>
              <w:pStyle w:val="a4"/>
              <w:shd w:val="clear" w:color="auto" w:fill="FFFFFF"/>
              <w:spacing w:before="0" w:after="0"/>
              <w:jc w:val="both"/>
              <w:rPr>
                <w:color w:val="333333"/>
                <w:shd w:val="clear" w:color="auto" w:fill="FFFFFF"/>
              </w:rPr>
            </w:pPr>
            <w:r w:rsidRPr="00D80582">
              <w:t xml:space="preserve">670034, Республика Бурятия, г. Улан-Удэ, </w:t>
            </w:r>
            <w:proofErr w:type="spellStart"/>
            <w:r w:rsidRPr="00D80582">
              <w:t>Пр-кт</w:t>
            </w:r>
            <w:proofErr w:type="spellEnd"/>
            <w:r w:rsidRPr="00D80582">
              <w:t xml:space="preserve"> 50-летия Октября, 28</w:t>
            </w:r>
          </w:p>
        </w:tc>
      </w:tr>
      <w:tr w:rsidR="00B44F13" w:rsidRPr="00D80582" w14:paraId="20104270" w14:textId="77777777" w:rsidTr="005B0FC7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5855B853" w14:textId="77777777" w:rsidR="00B44F13" w:rsidRPr="00D80582" w:rsidRDefault="00B44F13" w:rsidP="005B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>Договор № ИФ-24</w:t>
            </w:r>
            <w:proofErr w:type="gramStart"/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>а  от</w:t>
            </w:r>
            <w:proofErr w:type="gramEnd"/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13.11.2021 г. по 13.12.2026 г. с ГБПОУ РТ «Тувинский строительный техникум»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</w:tcPr>
          <w:p w14:paraId="6B8D1FF7" w14:textId="77777777" w:rsidR="00B44F13" w:rsidRPr="00D80582" w:rsidRDefault="00B44F13" w:rsidP="005B0FC7">
            <w:pPr>
              <w:pStyle w:val="a4"/>
              <w:shd w:val="clear" w:color="auto" w:fill="FFFFFF"/>
              <w:spacing w:before="0" w:after="0"/>
              <w:jc w:val="both"/>
            </w:pPr>
            <w:r w:rsidRPr="00D80582">
              <w:t xml:space="preserve">667000, Республика Тыва, </w:t>
            </w:r>
            <w:proofErr w:type="spellStart"/>
            <w:r w:rsidRPr="00D80582">
              <w:t>г.Кызыл</w:t>
            </w:r>
            <w:proofErr w:type="spellEnd"/>
            <w:r w:rsidRPr="00D80582">
              <w:t xml:space="preserve">, </w:t>
            </w:r>
            <w:proofErr w:type="spellStart"/>
            <w:r w:rsidRPr="00D80582">
              <w:t>ул.Калинина</w:t>
            </w:r>
            <w:proofErr w:type="spellEnd"/>
            <w:r w:rsidRPr="00D80582">
              <w:t xml:space="preserve"> 1</w:t>
            </w:r>
          </w:p>
        </w:tc>
      </w:tr>
      <w:tr w:rsidR="00B44F13" w:rsidRPr="00D80582" w14:paraId="74A04D3F" w14:textId="77777777" w:rsidTr="005B0FC7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2AD19855" w14:textId="77777777" w:rsidR="00B44F13" w:rsidRPr="00D80582" w:rsidRDefault="00B44F13" w:rsidP="005B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>Договор  №</w:t>
            </w:r>
            <w:proofErr w:type="gramEnd"/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ОД-2 от 05.03.2021 до 01.09.2025 г. с Министерством сельского хозяйства и продовольствия РБ</w:t>
            </w:r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45CDBFF5" w14:textId="77777777" w:rsidR="00B44F13" w:rsidRPr="00D80582" w:rsidRDefault="00B44F13" w:rsidP="005B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</w:tcPr>
          <w:p w14:paraId="0149F3FF" w14:textId="77777777" w:rsidR="00B44F13" w:rsidRPr="00D80582" w:rsidRDefault="00B44F13" w:rsidP="005B0FC7">
            <w:pPr>
              <w:pStyle w:val="a4"/>
              <w:shd w:val="clear" w:color="auto" w:fill="FFFFFF"/>
              <w:spacing w:after="0"/>
              <w:jc w:val="both"/>
            </w:pPr>
            <w:r w:rsidRPr="00D80582">
              <w:t>670034, Республика Бурятия,</w:t>
            </w:r>
          </w:p>
          <w:p w14:paraId="0D2236E3" w14:textId="77777777" w:rsidR="00B44F13" w:rsidRPr="00D80582" w:rsidRDefault="00B44F13" w:rsidP="005B0FC7">
            <w:pPr>
              <w:pStyle w:val="a4"/>
              <w:shd w:val="clear" w:color="auto" w:fill="FFFFFF"/>
              <w:spacing w:before="0" w:after="0"/>
              <w:jc w:val="both"/>
            </w:pPr>
            <w:proofErr w:type="spellStart"/>
            <w:r w:rsidRPr="00D80582">
              <w:t>г.Улан</w:t>
            </w:r>
            <w:proofErr w:type="spellEnd"/>
            <w:r w:rsidRPr="00D80582">
              <w:t xml:space="preserve">-Удэ, </w:t>
            </w:r>
            <w:proofErr w:type="spellStart"/>
            <w:r w:rsidRPr="00D80582">
              <w:t>ул.Хахалова</w:t>
            </w:r>
            <w:proofErr w:type="spellEnd"/>
            <w:r w:rsidRPr="00D80582">
              <w:t>, д.4а</w:t>
            </w:r>
          </w:p>
        </w:tc>
      </w:tr>
      <w:tr w:rsidR="00B44F13" w:rsidRPr="00D80582" w14:paraId="18F224B9" w14:textId="77777777" w:rsidTr="005B0FC7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44C06ABA" w14:textId="77777777" w:rsidR="00B44F13" w:rsidRPr="00D80582" w:rsidRDefault="00B44F13" w:rsidP="005B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>Договор № ИФ-7 от 05.02.2021 г. до 31.12.2025 г. с ПАО «ТГК-14»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</w:tcPr>
          <w:p w14:paraId="24CB34F8" w14:textId="77777777" w:rsidR="00B44F13" w:rsidRPr="00D80582" w:rsidRDefault="00B44F13" w:rsidP="005B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582">
              <w:rPr>
                <w:rFonts w:ascii="Times New Roman" w:hAnsi="Times New Roman"/>
                <w:color w:val="000000"/>
                <w:sz w:val="24"/>
                <w:szCs w:val="24"/>
              </w:rPr>
              <w:t>670045, Республика Бурятия,</w:t>
            </w:r>
          </w:p>
          <w:p w14:paraId="22BBC7F1" w14:textId="77777777" w:rsidR="00B44F13" w:rsidRPr="00D80582" w:rsidRDefault="00B44F13" w:rsidP="005B0FC7">
            <w:pPr>
              <w:pStyle w:val="a4"/>
              <w:shd w:val="clear" w:color="auto" w:fill="FFFFFF"/>
              <w:spacing w:after="0"/>
              <w:jc w:val="both"/>
            </w:pPr>
            <w:r w:rsidRPr="00D80582">
              <w:t xml:space="preserve"> г. Улан-Удэ, </w:t>
            </w:r>
            <w:proofErr w:type="spellStart"/>
            <w:r w:rsidRPr="00D80582">
              <w:t>ул.Шаляпина</w:t>
            </w:r>
            <w:proofErr w:type="spellEnd"/>
            <w:r w:rsidRPr="00D80582">
              <w:t xml:space="preserve"> 41</w:t>
            </w:r>
          </w:p>
        </w:tc>
      </w:tr>
      <w:bookmarkEnd w:id="0"/>
    </w:tbl>
    <w:p w14:paraId="73A2CF15" w14:textId="77777777" w:rsidR="00B44F13" w:rsidRDefault="00B44F13"/>
    <w:sectPr w:rsidR="00B4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13"/>
    <w:rsid w:val="00B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D38"/>
  <w15:chartTrackingRefBased/>
  <w15:docId w15:val="{BFBECECB-7F58-44E5-95E9-8D2DE5D5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1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4F13"/>
    <w:pPr>
      <w:spacing w:before="150" w:after="75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2026-05-08T07:41:00Z</dcterms:created>
  <dcterms:modified xsi:type="dcterms:W3CDTF">2026-05-08T07:51:00Z</dcterms:modified>
</cp:coreProperties>
</file>